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FE" w:rsidRPr="009F6A04" w:rsidRDefault="00B206FE" w:rsidP="00B206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B206FE" w:rsidRDefault="00B206FE" w:rsidP="003F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Оценка и управление стоимостью бизнеса</w:t>
      </w:r>
    </w:p>
    <w:p w:rsidR="003F128F" w:rsidRPr="003F128F" w:rsidRDefault="003F128F" w:rsidP="003F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128F" w:rsidRPr="00B206FE" w:rsidRDefault="00B206FE" w:rsidP="00B206F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3F128F" w:rsidRPr="00B206FE" w:rsidRDefault="003F128F" w:rsidP="00B206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06FE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дисциплины:</w:t>
      </w:r>
    </w:p>
    <w:p w:rsidR="003F128F" w:rsidRP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128F" w:rsidRDefault="003F128F" w:rsidP="00B206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8F">
        <w:rPr>
          <w:rFonts w:ascii="Times New Roman" w:hAnsi="Times New Roman" w:cs="Times New Roman"/>
          <w:sz w:val="28"/>
          <w:szCs w:val="28"/>
        </w:rPr>
        <w:t>– дисциплина формирует систе</w:t>
      </w:r>
      <w:r>
        <w:rPr>
          <w:rFonts w:ascii="Times New Roman" w:hAnsi="Times New Roman" w:cs="Times New Roman"/>
          <w:sz w:val="28"/>
          <w:szCs w:val="28"/>
        </w:rPr>
        <w:t xml:space="preserve">му современных знаний в области </w:t>
      </w:r>
      <w:r w:rsidRPr="003F128F">
        <w:rPr>
          <w:rFonts w:ascii="Times New Roman" w:hAnsi="Times New Roman" w:cs="Times New Roman"/>
          <w:sz w:val="28"/>
          <w:szCs w:val="28"/>
        </w:rPr>
        <w:t>стоимостной оценки, позволяющую тракт</w:t>
      </w:r>
      <w:r>
        <w:rPr>
          <w:rFonts w:ascii="Times New Roman" w:hAnsi="Times New Roman" w:cs="Times New Roman"/>
          <w:sz w:val="28"/>
          <w:szCs w:val="28"/>
        </w:rPr>
        <w:t xml:space="preserve">овать стоимость бизнеса как его </w:t>
      </w:r>
      <w:r w:rsidRPr="003F128F">
        <w:rPr>
          <w:rFonts w:ascii="Times New Roman" w:hAnsi="Times New Roman" w:cs="Times New Roman"/>
          <w:sz w:val="28"/>
          <w:szCs w:val="28"/>
        </w:rPr>
        <w:t>основную характеристики и критерий усп</w:t>
      </w:r>
      <w:r>
        <w:rPr>
          <w:rFonts w:ascii="Times New Roman" w:hAnsi="Times New Roman" w:cs="Times New Roman"/>
          <w:sz w:val="28"/>
          <w:szCs w:val="28"/>
        </w:rPr>
        <w:t xml:space="preserve">ешности, характеризовать бизнес </w:t>
      </w:r>
      <w:r w:rsidRPr="003F128F">
        <w:rPr>
          <w:rFonts w:ascii="Times New Roman" w:hAnsi="Times New Roman" w:cs="Times New Roman"/>
          <w:sz w:val="28"/>
          <w:szCs w:val="28"/>
        </w:rPr>
        <w:t xml:space="preserve">как объект оценки и выделять </w:t>
      </w:r>
      <w:r>
        <w:rPr>
          <w:rFonts w:ascii="Times New Roman" w:hAnsi="Times New Roman" w:cs="Times New Roman"/>
          <w:sz w:val="28"/>
          <w:szCs w:val="28"/>
        </w:rPr>
        <w:t xml:space="preserve">ключевые факторы его стоимости, </w:t>
      </w:r>
      <w:proofErr w:type="spellStart"/>
      <w:r w:rsidRPr="003F128F">
        <w:rPr>
          <w:rFonts w:ascii="Times New Roman" w:hAnsi="Times New Roman" w:cs="Times New Roman"/>
          <w:sz w:val="28"/>
          <w:szCs w:val="28"/>
        </w:rPr>
        <w:t>инсталируя</w:t>
      </w:r>
      <w:proofErr w:type="spellEnd"/>
      <w:r w:rsidRPr="003F128F">
        <w:rPr>
          <w:rFonts w:ascii="Times New Roman" w:hAnsi="Times New Roman" w:cs="Times New Roman"/>
          <w:sz w:val="28"/>
          <w:szCs w:val="28"/>
        </w:rPr>
        <w:t xml:space="preserve"> их в систему управ</w:t>
      </w:r>
      <w:r>
        <w:rPr>
          <w:rFonts w:ascii="Times New Roman" w:hAnsi="Times New Roman" w:cs="Times New Roman"/>
          <w:sz w:val="28"/>
          <w:szCs w:val="28"/>
        </w:rPr>
        <w:t xml:space="preserve">ления. Сформировать у студентов </w:t>
      </w:r>
      <w:r w:rsidRPr="003F128F">
        <w:rPr>
          <w:rFonts w:ascii="Times New Roman" w:hAnsi="Times New Roman" w:cs="Times New Roman"/>
          <w:sz w:val="28"/>
          <w:szCs w:val="28"/>
        </w:rPr>
        <w:t>совокупность знаний об основах</w:t>
      </w:r>
      <w:r>
        <w:rPr>
          <w:rFonts w:ascii="Times New Roman" w:hAnsi="Times New Roman" w:cs="Times New Roman"/>
          <w:sz w:val="28"/>
          <w:szCs w:val="28"/>
        </w:rPr>
        <w:t xml:space="preserve"> оценки и управления стоимостью </w:t>
      </w:r>
      <w:r w:rsidRPr="003F128F">
        <w:rPr>
          <w:rFonts w:ascii="Times New Roman" w:hAnsi="Times New Roman" w:cs="Times New Roman"/>
          <w:sz w:val="28"/>
          <w:szCs w:val="28"/>
        </w:rPr>
        <w:t>бизнеса, капитала компании и доле</w:t>
      </w:r>
      <w:r>
        <w:rPr>
          <w:rFonts w:ascii="Times New Roman" w:hAnsi="Times New Roman" w:cs="Times New Roman"/>
          <w:sz w:val="28"/>
          <w:szCs w:val="28"/>
        </w:rPr>
        <w:t xml:space="preserve">й участия в капитале, а также о </w:t>
      </w:r>
      <w:r w:rsidRPr="003F128F">
        <w:rPr>
          <w:rFonts w:ascii="Times New Roman" w:hAnsi="Times New Roman" w:cs="Times New Roman"/>
          <w:sz w:val="28"/>
          <w:szCs w:val="28"/>
        </w:rPr>
        <w:t>процессе создания добавленной стоимости.</w:t>
      </w:r>
    </w:p>
    <w:p w:rsidR="00B206FE" w:rsidRPr="00B206FE" w:rsidRDefault="003F128F" w:rsidP="00B206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206FE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3F128F" w:rsidRPr="00B206FE" w:rsidRDefault="00B206FE" w:rsidP="00B206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7A56">
        <w:rPr>
          <w:rFonts w:ascii="Times New Roman" w:hAnsi="Times New Roman" w:cs="Times New Roman"/>
          <w:sz w:val="28"/>
          <w:szCs w:val="28"/>
        </w:rPr>
        <w:t>исциплина модуля дисциплин по выбору, профильного блока дисциплин по выбору (Блок № 7) по направлению подготовки: 38.03.01 Экономика, профиль Финансы и кредит</w:t>
      </w:r>
      <w:r w:rsidR="003F128F" w:rsidRPr="00E7478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3F128F" w:rsidRPr="00B206FE" w:rsidRDefault="003F128F" w:rsidP="00B206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206FE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</w:p>
    <w:p w:rsidR="003F128F" w:rsidRDefault="003F128F" w:rsidP="00B206F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Специфика бизнеса как объекта оценки. Концепция стоимости бизнеса.</w:t>
      </w:r>
      <w:r w:rsidR="00B206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Информационная база оценки бизнеса. Методологические основы оценки</w:t>
      </w:r>
    </w:p>
    <w:p w:rsidR="003F128F" w:rsidRDefault="003F128F" w:rsidP="00B206F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бизнеса. Доходный подход. Сравнительный подход к оценке бизнеса.</w:t>
      </w:r>
      <w:r w:rsidR="00B206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Затратный подход к оценке бизнеса. Выведение итоговой величины стоимости. Отчет об оценке стоимости бизнеса. Эволюция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управленческих</w:t>
      </w:r>
      <w:proofErr w:type="gramEnd"/>
    </w:p>
    <w:p w:rsidR="003F128F" w:rsidRPr="003F128F" w:rsidRDefault="003F128F" w:rsidP="00B206F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показателей.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Стоимостной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менеджмент как новая управленческая парадигма. Основы управления стоимостью компании. Зарубежные стратегии управления стоимостью компании. Оценка бизнеса в системе управления стоимостью. Использование показателей добавленной стоимости при оценке </w:t>
      </w:r>
      <w:r>
        <w:rPr>
          <w:rFonts w:ascii="TimesNewRomanPSMT" w:hAnsi="TimesNewRomanPSMT" w:cs="TimesNewRomanPSMT"/>
          <w:sz w:val="28"/>
          <w:szCs w:val="28"/>
        </w:rPr>
        <w:lastRenderedPageBreak/>
        <w:t>и управлении стоимостью компании. Модели добавленной стоимости. Использование концепции стоимостного управления для принятия стратегических финансовых решений. Модель BSC.</w:t>
      </w:r>
    </w:p>
    <w:sectPr w:rsidR="003F128F" w:rsidRPr="003F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8F"/>
    <w:rsid w:val="003F128F"/>
    <w:rsid w:val="006766FC"/>
    <w:rsid w:val="00B206FE"/>
    <w:rsid w:val="00D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06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06F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06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06FE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E9E64-A50C-48AC-B62A-990F1335E4E2}"/>
</file>

<file path=customXml/itemProps2.xml><?xml version="1.0" encoding="utf-8"?>
<ds:datastoreItem xmlns:ds="http://schemas.openxmlformats.org/officeDocument/2006/customXml" ds:itemID="{4554619F-E1D6-43D7-8762-FEE35AEA5E31}"/>
</file>

<file path=customXml/itemProps3.xml><?xml version="1.0" encoding="utf-8"?>
<ds:datastoreItem xmlns:ds="http://schemas.openxmlformats.org/officeDocument/2006/customXml" ds:itemID="{C698D85A-BFBD-4C8B-9C5B-61C62478B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2015-07-01T15:32:00Z</dcterms:created>
  <dcterms:modified xsi:type="dcterms:W3CDTF">2020-11-11T12:23:00Z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